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72C6D" w14:textId="77777777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0AFAEDD5" w:rsidR="00F1258B" w:rsidRPr="00B86DE9" w:rsidRDefault="00B86DE9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86DE9">
              <w:rPr>
                <w:rFonts w:ascii="Times New Roman" w:hAnsi="Times New Roman" w:cs="Times New Roman"/>
                <w:b/>
                <w:bCs/>
              </w:rPr>
              <w:t>FAF UK – HPLC čerpadlo</w:t>
            </w: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77777777" w:rsidR="00F1258B" w:rsidRPr="003330EE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667A3C" w:rsidRDefault="00716CDF" w:rsidP="000D6BB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 xml:space="preserve">Název </w:t>
            </w:r>
            <w:r w:rsidR="00747997" w:rsidRPr="00667A3C">
              <w:rPr>
                <w:rFonts w:ascii="Times New Roman" w:hAnsi="Times New Roman" w:cs="Times New Roman"/>
                <w:b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DEF3AB7" w14:textId="5028DF0A" w:rsidR="00532303" w:rsidRPr="00B86DE9" w:rsidRDefault="00B86DE9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B86DE9">
              <w:rPr>
                <w:rFonts w:ascii="Times New Roman" w:hAnsi="Times New Roman" w:cs="Times New Roman"/>
                <w:b/>
                <w:bCs/>
                <w:szCs w:val="22"/>
              </w:rPr>
              <w:t>FAF UK – HPLC čerpadlo</w:t>
            </w:r>
          </w:p>
          <w:p w14:paraId="0DAC5E51" w14:textId="77777777" w:rsidR="00280B71" w:rsidRPr="00667A3C" w:rsidRDefault="00280B71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8FD891A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747997" w:rsidRPr="00667A3C">
              <w:rPr>
                <w:rFonts w:ascii="Times New Roman" w:hAnsi="Times New Roman" w:cs="Times New Roman"/>
                <w:b/>
                <w:szCs w:val="22"/>
              </w:rPr>
              <w:t>zboží</w:t>
            </w:r>
            <w:r w:rsidR="00B86DE9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gramStart"/>
            <w:r w:rsidR="00B86DE9">
              <w:rPr>
                <w:rFonts w:ascii="Times New Roman" w:hAnsi="Times New Roman" w:cs="Times New Roman"/>
                <w:b/>
                <w:szCs w:val="22"/>
              </w:rPr>
              <w:t xml:space="preserve">- </w:t>
            </w:r>
            <w:r w:rsidR="00B86DE9" w:rsidRPr="00667A3C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r w:rsidR="00B86DE9" w:rsidRPr="00667A3C">
              <w:rPr>
                <w:rFonts w:ascii="Times New Roman" w:hAnsi="Times New Roman" w:cs="Times New Roman"/>
                <w:b/>
                <w:szCs w:val="22"/>
              </w:rPr>
              <w:t>Základní</w:t>
            </w:r>
            <w:proofErr w:type="gramEnd"/>
            <w:r w:rsidR="00B86DE9" w:rsidRPr="00667A3C">
              <w:rPr>
                <w:rFonts w:ascii="Times New Roman" w:hAnsi="Times New Roman" w:cs="Times New Roman"/>
                <w:b/>
                <w:szCs w:val="22"/>
              </w:rPr>
              <w:t xml:space="preserve"> vlastnosti -  </w:t>
            </w:r>
            <w:r w:rsidR="00B86DE9">
              <w:rPr>
                <w:rFonts w:ascii="Times New Roman" w:hAnsi="Times New Roman" w:cs="Times New Roman"/>
                <w:b/>
                <w:szCs w:val="22"/>
              </w:rPr>
              <w:t>M</w:t>
            </w:r>
            <w:r w:rsidR="00B86DE9" w:rsidRPr="00667A3C">
              <w:rPr>
                <w:rFonts w:ascii="Times New Roman" w:hAnsi="Times New Roman" w:cs="Times New Roman"/>
                <w:b/>
                <w:szCs w:val="22"/>
              </w:rPr>
              <w:t>inimální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39D7E9B" w14:textId="77777777" w:rsidR="00B86DE9" w:rsidRPr="001B3CE5" w:rsidRDefault="00B86DE9" w:rsidP="00B86DE9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1B3CE5">
              <w:rPr>
                <w:rFonts w:ascii="Times New Roman" w:hAnsi="Times New Roman" w:cs="Times New Roman"/>
              </w:rPr>
              <w:t>Rozšíření aktuálního výukového HPLC Prominence systému (</w:t>
            </w:r>
            <w:proofErr w:type="spellStart"/>
            <w:r w:rsidRPr="001B3CE5">
              <w:rPr>
                <w:rFonts w:ascii="Times New Roman" w:hAnsi="Times New Roman" w:cs="Times New Roman"/>
              </w:rPr>
              <w:t>Shimadzu</w:t>
            </w:r>
            <w:proofErr w:type="spellEnd"/>
            <w:r w:rsidRPr="001B3CE5">
              <w:rPr>
                <w:rFonts w:ascii="Times New Roman" w:hAnsi="Times New Roman" w:cs="Times New Roman"/>
              </w:rPr>
              <w:t xml:space="preserve">, Japonsko), sestaveného z modulů LC-20AD, ručního nástřiku </w:t>
            </w:r>
            <w:proofErr w:type="spellStart"/>
            <w:r w:rsidRPr="001B3CE5">
              <w:rPr>
                <w:rFonts w:ascii="Times New Roman" w:hAnsi="Times New Roman" w:cs="Times New Roman"/>
              </w:rPr>
              <w:t>Rheodyne</w:t>
            </w:r>
            <w:proofErr w:type="spellEnd"/>
            <w:r w:rsidRPr="001B3CE5">
              <w:rPr>
                <w:rFonts w:ascii="Times New Roman" w:hAnsi="Times New Roman" w:cs="Times New Roman"/>
              </w:rPr>
              <w:t>, řídícího modulu CBM-20lite a UV/Vis detektoru SPD-</w:t>
            </w:r>
            <w:proofErr w:type="gramStart"/>
            <w:r w:rsidRPr="001B3CE5">
              <w:rPr>
                <w:rFonts w:ascii="Times New Roman" w:hAnsi="Times New Roman" w:cs="Times New Roman"/>
              </w:rPr>
              <w:t>20A</w:t>
            </w:r>
            <w:proofErr w:type="gramEnd"/>
            <w:r w:rsidRPr="001B3CE5">
              <w:rPr>
                <w:rFonts w:ascii="Times New Roman" w:hAnsi="Times New Roman" w:cs="Times New Roman"/>
              </w:rPr>
              <w:t xml:space="preserve"> o tyto součásti:</w:t>
            </w:r>
          </w:p>
          <w:p w14:paraId="2C0EF127" w14:textId="77777777" w:rsidR="00B86DE9" w:rsidRPr="001B3CE5" w:rsidRDefault="00B86DE9" w:rsidP="00B86DE9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1B3CE5">
              <w:rPr>
                <w:rFonts w:ascii="Times New Roman" w:hAnsi="Times New Roman" w:cs="Times New Roman"/>
              </w:rPr>
              <w:t xml:space="preserve">Binární čerpadlo s tlakem do 40 </w:t>
            </w:r>
            <w:proofErr w:type="spellStart"/>
            <w:r w:rsidRPr="001B3CE5">
              <w:rPr>
                <w:rFonts w:ascii="Times New Roman" w:hAnsi="Times New Roman" w:cs="Times New Roman"/>
              </w:rPr>
              <w:t>MPa</w:t>
            </w:r>
            <w:proofErr w:type="spellEnd"/>
            <w:r w:rsidRPr="001B3CE5">
              <w:rPr>
                <w:rFonts w:ascii="Times New Roman" w:hAnsi="Times New Roman" w:cs="Times New Roman"/>
              </w:rPr>
              <w:t xml:space="preserve"> pro zajištění vysokotlakého binárního gradientu. Paralelně zapojené dva písty pro zajištění minimálních pulzací. Průtok čerpadla minimálně od 0,0001 do 10,0000 ml/min s krokem po 0,0001 ml/min. Přesnost průtoku max. ±1 %. Správnost průtoku max. 0,06 % RSD. Automatický oplach pístů.</w:t>
            </w:r>
          </w:p>
          <w:p w14:paraId="54462DC6" w14:textId="77777777" w:rsidR="00B86DE9" w:rsidRPr="001B3CE5" w:rsidRDefault="00B86DE9" w:rsidP="00B86DE9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1B3CE5">
              <w:rPr>
                <w:rFonts w:ascii="Times New Roman" w:hAnsi="Times New Roman" w:cs="Times New Roman"/>
              </w:rPr>
              <w:t>Mixér pro vysokotlaký binární gradient s objemem cca 150-200 µl – vhodný pro průtokové rychlosti v rozmezí 0,5 - 1,0 ml/min.</w:t>
            </w:r>
          </w:p>
          <w:p w14:paraId="2356DF25" w14:textId="77777777" w:rsidR="00B86DE9" w:rsidRPr="001B3CE5" w:rsidRDefault="00B86DE9" w:rsidP="00B86DE9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1B3CE5">
              <w:rPr>
                <w:rFonts w:ascii="Times New Roman" w:hAnsi="Times New Roman" w:cs="Times New Roman"/>
              </w:rPr>
              <w:t xml:space="preserve">Odplyňovací zařízení – </w:t>
            </w:r>
            <w:proofErr w:type="spellStart"/>
            <w:r w:rsidRPr="001B3CE5">
              <w:rPr>
                <w:rFonts w:ascii="Times New Roman" w:hAnsi="Times New Roman" w:cs="Times New Roman"/>
              </w:rPr>
              <w:t>degasser</w:t>
            </w:r>
            <w:proofErr w:type="spellEnd"/>
            <w:r w:rsidRPr="001B3CE5">
              <w:rPr>
                <w:rFonts w:ascii="Times New Roman" w:hAnsi="Times New Roman" w:cs="Times New Roman"/>
              </w:rPr>
              <w:t xml:space="preserve"> – nutný pro zajištění nízkého obsahu rozpuštěného plynu v čerpané mobilní fázi, minimálně </w:t>
            </w:r>
            <w:proofErr w:type="gramStart"/>
            <w:r w:rsidRPr="001B3CE5">
              <w:rPr>
                <w:rFonts w:ascii="Times New Roman" w:hAnsi="Times New Roman" w:cs="Times New Roman"/>
              </w:rPr>
              <w:t>3-kanálový</w:t>
            </w:r>
            <w:proofErr w:type="gramEnd"/>
            <w:r w:rsidRPr="001B3CE5">
              <w:rPr>
                <w:rFonts w:ascii="Times New Roman" w:hAnsi="Times New Roman" w:cs="Times New Roman"/>
              </w:rPr>
              <w:t xml:space="preserve"> pro připojení se stávajícím </w:t>
            </w:r>
            <w:proofErr w:type="spellStart"/>
            <w:r w:rsidRPr="001B3CE5">
              <w:rPr>
                <w:rFonts w:ascii="Times New Roman" w:hAnsi="Times New Roman" w:cs="Times New Roman"/>
              </w:rPr>
              <w:t>isokratickým</w:t>
            </w:r>
            <w:proofErr w:type="spellEnd"/>
            <w:r w:rsidRPr="001B3CE5">
              <w:rPr>
                <w:rFonts w:ascii="Times New Roman" w:hAnsi="Times New Roman" w:cs="Times New Roman"/>
              </w:rPr>
              <w:t xml:space="preserve"> čerpadlem.</w:t>
            </w:r>
          </w:p>
          <w:p w14:paraId="56BB5C97" w14:textId="77777777" w:rsidR="00B86DE9" w:rsidRPr="001B3CE5" w:rsidRDefault="00B86DE9" w:rsidP="00B86DE9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1B3CE5">
              <w:rPr>
                <w:rFonts w:ascii="Times New Roman" w:hAnsi="Times New Roman" w:cs="Times New Roman"/>
              </w:rPr>
              <w:t>Vysokotlaký ventil pro přepínání mezi oběma čerpadly (</w:t>
            </w:r>
            <w:proofErr w:type="spellStart"/>
            <w:r w:rsidRPr="001B3CE5">
              <w:rPr>
                <w:rFonts w:ascii="Times New Roman" w:hAnsi="Times New Roman" w:cs="Times New Roman"/>
              </w:rPr>
              <w:t>izokratickým</w:t>
            </w:r>
            <w:proofErr w:type="spellEnd"/>
            <w:r w:rsidRPr="001B3CE5">
              <w:rPr>
                <w:rFonts w:ascii="Times New Roman" w:hAnsi="Times New Roman" w:cs="Times New Roman"/>
              </w:rPr>
              <w:t xml:space="preserve"> a binárním), dvěma kolonami nebo pro on-line SPE extrakci – </w:t>
            </w:r>
            <w:proofErr w:type="gramStart"/>
            <w:r w:rsidRPr="001B3CE5">
              <w:rPr>
                <w:rFonts w:ascii="Times New Roman" w:hAnsi="Times New Roman" w:cs="Times New Roman"/>
              </w:rPr>
              <w:t>2-pozice</w:t>
            </w:r>
            <w:proofErr w:type="gramEnd"/>
            <w:r w:rsidRPr="001B3CE5">
              <w:rPr>
                <w:rFonts w:ascii="Times New Roman" w:hAnsi="Times New Roman" w:cs="Times New Roman"/>
              </w:rPr>
              <w:t xml:space="preserve">, 6-portů, s využitím do 40 </w:t>
            </w:r>
            <w:proofErr w:type="spellStart"/>
            <w:r w:rsidRPr="001B3CE5">
              <w:rPr>
                <w:rFonts w:ascii="Times New Roman" w:hAnsi="Times New Roman" w:cs="Times New Roman"/>
              </w:rPr>
              <w:t>MPa</w:t>
            </w:r>
            <w:proofErr w:type="spellEnd"/>
            <w:r w:rsidRPr="001B3CE5">
              <w:rPr>
                <w:rFonts w:ascii="Times New Roman" w:hAnsi="Times New Roman" w:cs="Times New Roman"/>
              </w:rPr>
              <w:t>.</w:t>
            </w:r>
          </w:p>
          <w:p w14:paraId="6CDBF800" w14:textId="77777777" w:rsidR="00B86DE9" w:rsidRPr="001B3CE5" w:rsidRDefault="00B86DE9" w:rsidP="00B86DE9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1B3CE5">
              <w:rPr>
                <w:rFonts w:ascii="Times New Roman" w:hAnsi="Times New Roman" w:cs="Times New Roman"/>
              </w:rPr>
              <w:t>Rezervoár pro umístění mobilní fáze s čidlem úniku mobilní fáze pro zajištění bezpečného plně automatického chodu.</w:t>
            </w:r>
          </w:p>
          <w:p w14:paraId="4DC60E76" w14:textId="77777777" w:rsidR="00B86DE9" w:rsidRPr="001B3CE5" w:rsidRDefault="00B86DE9" w:rsidP="00B86DE9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1B3CE5">
              <w:rPr>
                <w:rFonts w:ascii="Times New Roman" w:hAnsi="Times New Roman" w:cs="Times New Roman"/>
              </w:rPr>
              <w:t>Analogový převodník pro možnost připojení analogového detektoru, který je na pracovišti k dispozici.</w:t>
            </w:r>
          </w:p>
          <w:p w14:paraId="7E580BC3" w14:textId="77777777" w:rsidR="00747997" w:rsidRPr="00667A3C" w:rsidRDefault="00747997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86BDF66" w14:textId="77777777" w:rsidR="00532303" w:rsidRPr="00B86DE9" w:rsidRDefault="00532303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B86DE9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170A02DA" w14:textId="2BAEAB94" w:rsidR="00532303" w:rsidRPr="00667A3C" w:rsidRDefault="00747997" w:rsidP="00667A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B86DE9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</w:tc>
      </w:tr>
      <w:tr w:rsidR="00532303" w:rsidRPr="003330EE" w14:paraId="51373A94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0809DEC" w14:textId="3140FA4E" w:rsidR="00532303" w:rsidRPr="00B86DE9" w:rsidRDefault="00B86DE9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B86DE9">
              <w:rPr>
                <w:rFonts w:ascii="Times New Roman" w:hAnsi="Times New Roman" w:cs="Times New Roman"/>
                <w:b/>
                <w:szCs w:val="22"/>
              </w:rPr>
              <w:t>P</w:t>
            </w:r>
            <w:r w:rsidR="00461E81" w:rsidRPr="00B86DE9">
              <w:rPr>
                <w:rFonts w:ascii="Times New Roman" w:hAnsi="Times New Roman" w:cs="Times New Roman"/>
                <w:b/>
                <w:szCs w:val="22"/>
              </w:rPr>
              <w:t>ožadavky</w:t>
            </w:r>
            <w:r w:rsidRPr="00B86DE9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r w:rsidRPr="00B86DE9">
              <w:rPr>
                <w:rFonts w:ascii="Times New Roman" w:hAnsi="Times New Roman" w:cs="Times New Roman"/>
                <w:b/>
                <w:szCs w:val="22"/>
              </w:rPr>
              <w:t>na kompatibilitu</w:t>
            </w:r>
          </w:p>
        </w:tc>
      </w:tr>
      <w:tr w:rsidR="00461E81" w:rsidRPr="003330EE" w14:paraId="7B8EB009" w14:textId="77777777" w:rsidTr="00B86DE9">
        <w:trPr>
          <w:trHeight w:val="689"/>
        </w:trPr>
        <w:tc>
          <w:tcPr>
            <w:tcW w:w="9057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ECF236B" w14:textId="2CA82D32" w:rsidR="00A51093" w:rsidRPr="00B86DE9" w:rsidRDefault="00B86DE9" w:rsidP="00D41073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B86DE9">
              <w:rPr>
                <w:rFonts w:ascii="Times New Roman" w:hAnsi="Times New Roman" w:cs="Times New Roman"/>
                <w:b/>
                <w:bCs/>
                <w:szCs w:val="22"/>
              </w:rPr>
              <w:t xml:space="preserve">Celý systém musí umožňovat kompatibilitu s výukovým HPLC systémem </w:t>
            </w:r>
            <w:proofErr w:type="spellStart"/>
            <w:r w:rsidRPr="00B86DE9">
              <w:rPr>
                <w:rFonts w:ascii="Times New Roman" w:hAnsi="Times New Roman" w:cs="Times New Roman"/>
                <w:b/>
                <w:bCs/>
                <w:szCs w:val="22"/>
              </w:rPr>
              <w:t>Shimadzu</w:t>
            </w:r>
            <w:proofErr w:type="spellEnd"/>
            <w:r w:rsidRPr="00B86DE9">
              <w:rPr>
                <w:rFonts w:ascii="Times New Roman" w:hAnsi="Times New Roman" w:cs="Times New Roman"/>
                <w:b/>
                <w:bCs/>
                <w:szCs w:val="22"/>
              </w:rPr>
              <w:t xml:space="preserve"> HPLC Prominence a ovládacím programem </w:t>
            </w:r>
            <w:proofErr w:type="spellStart"/>
            <w:r w:rsidRPr="00B86DE9">
              <w:rPr>
                <w:rFonts w:ascii="Times New Roman" w:hAnsi="Times New Roman" w:cs="Times New Roman"/>
                <w:b/>
                <w:bCs/>
                <w:szCs w:val="22"/>
              </w:rPr>
              <w:t>LabSolutions</w:t>
            </w:r>
            <w:proofErr w:type="spellEnd"/>
            <w:r w:rsidRPr="00B86DE9">
              <w:rPr>
                <w:rFonts w:ascii="Times New Roman" w:hAnsi="Times New Roman" w:cs="Times New Roman"/>
                <w:b/>
                <w:bCs/>
                <w:szCs w:val="22"/>
              </w:rPr>
              <w:t xml:space="preserve"> LC</w:t>
            </w:r>
            <w:bookmarkStart w:id="0" w:name="_GoBack"/>
            <w:bookmarkEnd w:id="0"/>
          </w:p>
        </w:tc>
      </w:tr>
    </w:tbl>
    <w:p w14:paraId="1BF5B5E3" w14:textId="77777777" w:rsidR="00667A3C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3C4F883A" w:rsidR="00485540" w:rsidRPr="00686CB5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 xml:space="preserve">dokumentaci - </w:t>
      </w:r>
      <w:r w:rsidRPr="00747997">
        <w:rPr>
          <w:rFonts w:ascii="Roboto" w:hAnsi="Roboto" w:cs="Arial"/>
          <w:i/>
          <w:iCs/>
          <w:color w:val="202124"/>
        </w:rPr>
        <w:t>viz</w:t>
      </w:r>
      <w:proofErr w:type="gramEnd"/>
      <w:r w:rsidRPr="00747997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6A26A97E" w14:textId="77777777" w:rsidR="00280B71" w:rsidRDefault="00280B71" w:rsidP="00280B71">
      <w:pPr>
        <w:rPr>
          <w:rFonts w:cs="Arial"/>
          <w:sz w:val="20"/>
          <w:szCs w:val="20"/>
        </w:rPr>
      </w:pPr>
    </w:p>
    <w:sectPr w:rsidR="00280B71" w:rsidSect="003330EE">
      <w:headerReference w:type="default" r:id="rId10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69F5A" w14:textId="77777777" w:rsidR="00D92F73" w:rsidRDefault="00D92F73" w:rsidP="003330EE">
      <w:pPr>
        <w:spacing w:after="0"/>
      </w:pPr>
      <w:r>
        <w:separator/>
      </w:r>
    </w:p>
  </w:endnote>
  <w:endnote w:type="continuationSeparator" w:id="0">
    <w:p w14:paraId="793BAFEB" w14:textId="77777777" w:rsidR="00D92F73" w:rsidRDefault="00D92F73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E1C8E" w14:textId="77777777" w:rsidR="00D92F73" w:rsidRDefault="00D92F73" w:rsidP="003330EE">
      <w:pPr>
        <w:spacing w:after="0"/>
      </w:pPr>
      <w:r>
        <w:separator/>
      </w:r>
    </w:p>
  </w:footnote>
  <w:footnote w:type="continuationSeparator" w:id="0">
    <w:p w14:paraId="13554DCC" w14:textId="77777777" w:rsidR="00D92F73" w:rsidRDefault="00D92F73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02037" w14:textId="77777777" w:rsidR="003330EE" w:rsidRDefault="003330EE" w:rsidP="003330EE">
    <w:pPr>
      <w:pStyle w:val="Zhlav"/>
      <w:jc w:val="center"/>
    </w:pPr>
    <w:r>
      <w:rPr>
        <w:noProof/>
        <w:lang w:eastAsia="cs-CZ"/>
      </w:rPr>
      <w:drawing>
        <wp:inline distT="0" distB="0" distL="0" distR="0" wp14:anchorId="7AAB81FB" wp14:editId="20A6693B">
          <wp:extent cx="4209698" cy="954157"/>
          <wp:effectExtent l="0" t="0" r="635" b="0"/>
          <wp:docPr id="10" name="Obrázek 0" descr="Logolink_OP_VVV_hor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0" descr="Logolink_OP_VVV_hor_cb_cz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34" cy="963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36365"/>
    <w:rsid w:val="0007019D"/>
    <w:rsid w:val="00070663"/>
    <w:rsid w:val="00070D19"/>
    <w:rsid w:val="00084FDF"/>
    <w:rsid w:val="00094FF9"/>
    <w:rsid w:val="000C3548"/>
    <w:rsid w:val="000D0606"/>
    <w:rsid w:val="000D6BB4"/>
    <w:rsid w:val="000F38E7"/>
    <w:rsid w:val="00104BE6"/>
    <w:rsid w:val="001138A9"/>
    <w:rsid w:val="001205AC"/>
    <w:rsid w:val="00124B2F"/>
    <w:rsid w:val="00176CB9"/>
    <w:rsid w:val="00181667"/>
    <w:rsid w:val="001837B2"/>
    <w:rsid w:val="001A1EE6"/>
    <w:rsid w:val="001B34BC"/>
    <w:rsid w:val="001B6A38"/>
    <w:rsid w:val="001B6BE7"/>
    <w:rsid w:val="001C1D33"/>
    <w:rsid w:val="001C5414"/>
    <w:rsid w:val="00203673"/>
    <w:rsid w:val="00240E8B"/>
    <w:rsid w:val="00245E65"/>
    <w:rsid w:val="00250321"/>
    <w:rsid w:val="002512E2"/>
    <w:rsid w:val="00251359"/>
    <w:rsid w:val="0025679F"/>
    <w:rsid w:val="002610FC"/>
    <w:rsid w:val="00262B07"/>
    <w:rsid w:val="002741D5"/>
    <w:rsid w:val="00280B71"/>
    <w:rsid w:val="00287930"/>
    <w:rsid w:val="00290ACF"/>
    <w:rsid w:val="002A4B0F"/>
    <w:rsid w:val="002F566E"/>
    <w:rsid w:val="00321286"/>
    <w:rsid w:val="00321DF2"/>
    <w:rsid w:val="003330EE"/>
    <w:rsid w:val="0036388A"/>
    <w:rsid w:val="003A4817"/>
    <w:rsid w:val="003A7049"/>
    <w:rsid w:val="003B5AD4"/>
    <w:rsid w:val="003B7EEE"/>
    <w:rsid w:val="003C4156"/>
    <w:rsid w:val="003D14D8"/>
    <w:rsid w:val="003D4501"/>
    <w:rsid w:val="00406290"/>
    <w:rsid w:val="004207EB"/>
    <w:rsid w:val="00431478"/>
    <w:rsid w:val="00445326"/>
    <w:rsid w:val="00461E81"/>
    <w:rsid w:val="00474AA0"/>
    <w:rsid w:val="00485540"/>
    <w:rsid w:val="004D5E13"/>
    <w:rsid w:val="00502074"/>
    <w:rsid w:val="005138BE"/>
    <w:rsid w:val="00514AFF"/>
    <w:rsid w:val="00532303"/>
    <w:rsid w:val="00535BBA"/>
    <w:rsid w:val="00563135"/>
    <w:rsid w:val="00564A94"/>
    <w:rsid w:val="005668AD"/>
    <w:rsid w:val="005854B7"/>
    <w:rsid w:val="005B2D77"/>
    <w:rsid w:val="005B521F"/>
    <w:rsid w:val="005C48EA"/>
    <w:rsid w:val="00604B93"/>
    <w:rsid w:val="00624F77"/>
    <w:rsid w:val="0063157F"/>
    <w:rsid w:val="00667A3C"/>
    <w:rsid w:val="00670E81"/>
    <w:rsid w:val="00672637"/>
    <w:rsid w:val="00685F8E"/>
    <w:rsid w:val="00686CB5"/>
    <w:rsid w:val="0068728F"/>
    <w:rsid w:val="006C27EB"/>
    <w:rsid w:val="006C6CA1"/>
    <w:rsid w:val="006D6A5E"/>
    <w:rsid w:val="006E4A87"/>
    <w:rsid w:val="006F0C52"/>
    <w:rsid w:val="006F4EBA"/>
    <w:rsid w:val="00711314"/>
    <w:rsid w:val="00716CDF"/>
    <w:rsid w:val="007171A7"/>
    <w:rsid w:val="00720DAA"/>
    <w:rsid w:val="007218E8"/>
    <w:rsid w:val="00741A85"/>
    <w:rsid w:val="00747997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F22A0"/>
    <w:rsid w:val="00830910"/>
    <w:rsid w:val="00843143"/>
    <w:rsid w:val="00865ACE"/>
    <w:rsid w:val="00874987"/>
    <w:rsid w:val="008816AB"/>
    <w:rsid w:val="00886BDD"/>
    <w:rsid w:val="008B0E79"/>
    <w:rsid w:val="008E2E7D"/>
    <w:rsid w:val="00900342"/>
    <w:rsid w:val="00902C6A"/>
    <w:rsid w:val="00921FC6"/>
    <w:rsid w:val="00924C5E"/>
    <w:rsid w:val="00925798"/>
    <w:rsid w:val="00933323"/>
    <w:rsid w:val="00941DCB"/>
    <w:rsid w:val="00954718"/>
    <w:rsid w:val="00963307"/>
    <w:rsid w:val="0096737C"/>
    <w:rsid w:val="00972760"/>
    <w:rsid w:val="009765CA"/>
    <w:rsid w:val="009C03BA"/>
    <w:rsid w:val="009C58CE"/>
    <w:rsid w:val="009E6EA7"/>
    <w:rsid w:val="00A13EA2"/>
    <w:rsid w:val="00A26CD2"/>
    <w:rsid w:val="00A4427C"/>
    <w:rsid w:val="00A51093"/>
    <w:rsid w:val="00A712E4"/>
    <w:rsid w:val="00A80663"/>
    <w:rsid w:val="00AA0AAC"/>
    <w:rsid w:val="00AE0E5A"/>
    <w:rsid w:val="00B1221C"/>
    <w:rsid w:val="00B4114A"/>
    <w:rsid w:val="00B541F2"/>
    <w:rsid w:val="00B858AE"/>
    <w:rsid w:val="00B86DE9"/>
    <w:rsid w:val="00BA2A17"/>
    <w:rsid w:val="00BB6699"/>
    <w:rsid w:val="00BE0009"/>
    <w:rsid w:val="00BE3C82"/>
    <w:rsid w:val="00BF08C6"/>
    <w:rsid w:val="00C23E1C"/>
    <w:rsid w:val="00C40641"/>
    <w:rsid w:val="00C60B21"/>
    <w:rsid w:val="00C82F08"/>
    <w:rsid w:val="00C9768C"/>
    <w:rsid w:val="00CD0EA9"/>
    <w:rsid w:val="00CD661E"/>
    <w:rsid w:val="00CE6C30"/>
    <w:rsid w:val="00CE74A7"/>
    <w:rsid w:val="00CF2E09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E305A0"/>
    <w:rsid w:val="00E66A60"/>
    <w:rsid w:val="00E74926"/>
    <w:rsid w:val="00E85B18"/>
    <w:rsid w:val="00EA5AD9"/>
    <w:rsid w:val="00EB34D5"/>
    <w:rsid w:val="00EB7D53"/>
    <w:rsid w:val="00ED31F9"/>
    <w:rsid w:val="00ED5316"/>
    <w:rsid w:val="00ED76DE"/>
    <w:rsid w:val="00EF7D84"/>
    <w:rsid w:val="00F103E5"/>
    <w:rsid w:val="00F11079"/>
    <w:rsid w:val="00F1258B"/>
    <w:rsid w:val="00F150D8"/>
    <w:rsid w:val="00F2448D"/>
    <w:rsid w:val="00F277C2"/>
    <w:rsid w:val="00F522CA"/>
    <w:rsid w:val="00F64FA8"/>
    <w:rsid w:val="00F663F5"/>
    <w:rsid w:val="00F83BBE"/>
    <w:rsid w:val="00F86989"/>
    <w:rsid w:val="00FA7CDF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2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464DC7-2B8A-4FFD-AFE3-7101F315B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354</Words>
  <Characters>2093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93</cp:revision>
  <cp:lastPrinted>2020-07-28T05:08:00Z</cp:lastPrinted>
  <dcterms:created xsi:type="dcterms:W3CDTF">2020-07-01T12:10:00Z</dcterms:created>
  <dcterms:modified xsi:type="dcterms:W3CDTF">2020-08-10T08:49:00Z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